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0B" w:rsidRPr="00824148" w:rsidRDefault="008C650B" w:rsidP="008C650B">
      <w:pPr>
        <w:rPr>
          <w:rFonts w:ascii="Book Antiqua" w:hAnsi="Book Antiqua"/>
          <w:sz w:val="24"/>
          <w:szCs w:val="24"/>
        </w:rPr>
      </w:pPr>
    </w:p>
    <w:p w:rsidR="00824148" w:rsidRPr="00824148" w:rsidRDefault="00824148" w:rsidP="00824148">
      <w:pPr>
        <w:pStyle w:val="Ttulo6"/>
        <w:ind w:left="2124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CIRCULAR EXTERNA</w:t>
      </w:r>
      <w:r w:rsidR="00CE083D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>-2016</w:t>
      </w:r>
    </w:p>
    <w:p w:rsidR="00824148" w:rsidRPr="00824148" w:rsidRDefault="00824148" w:rsidP="00824148">
      <w:pPr>
        <w:ind w:right="-6"/>
        <w:jc w:val="both"/>
        <w:rPr>
          <w:rFonts w:ascii="Book Antiqua" w:hAnsi="Book Antiqua"/>
          <w:b/>
          <w:sz w:val="24"/>
          <w:szCs w:val="24"/>
        </w:rPr>
      </w:pPr>
    </w:p>
    <w:p w:rsidR="00CE083D" w:rsidRDefault="00CE083D" w:rsidP="00CE083D"/>
    <w:p w:rsidR="00CE083D" w:rsidRPr="00CE083D" w:rsidRDefault="00CE083D" w:rsidP="00CE083D">
      <w:pPr>
        <w:ind w:left="360"/>
        <w:outlineLvl w:val="0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b/>
          <w:bCs/>
          <w:sz w:val="24"/>
          <w:szCs w:val="24"/>
        </w:rPr>
        <w:t>DE:</w:t>
      </w:r>
      <w:r w:rsidRPr="00CE083D">
        <w:rPr>
          <w:rFonts w:ascii="Book Antiqua" w:hAnsi="Book Antiqua"/>
          <w:sz w:val="24"/>
          <w:szCs w:val="24"/>
        </w:rPr>
        <w:tab/>
        <w:t xml:space="preserve">     Sección de Planes y Presupuesto, Dirección de Planificación.</w:t>
      </w:r>
    </w:p>
    <w:p w:rsidR="00CE083D" w:rsidRPr="00CE083D" w:rsidRDefault="00CE083D" w:rsidP="00CE083D">
      <w:pPr>
        <w:ind w:left="360"/>
        <w:rPr>
          <w:rFonts w:ascii="Book Antiqua" w:hAnsi="Book Antiqua"/>
          <w:sz w:val="24"/>
          <w:szCs w:val="24"/>
        </w:rPr>
      </w:pPr>
    </w:p>
    <w:p w:rsidR="00CE083D" w:rsidRPr="00CE083D" w:rsidRDefault="00CE083D" w:rsidP="00CE083D">
      <w:pPr>
        <w:ind w:left="1770" w:hanging="1410"/>
        <w:jc w:val="both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b/>
          <w:bCs/>
          <w:sz w:val="24"/>
          <w:szCs w:val="24"/>
        </w:rPr>
        <w:t xml:space="preserve">PARA: </w:t>
      </w:r>
      <w:r w:rsidRPr="00CE083D">
        <w:rPr>
          <w:rFonts w:ascii="Book Antiqua" w:hAnsi="Book Antiqua"/>
          <w:sz w:val="24"/>
          <w:szCs w:val="24"/>
        </w:rPr>
        <w:tab/>
        <w:t>Todas las personas jefas de oficina, personas encargadas de programa, administradoras y administradores, y demás personas involucradas en la elaboración de la Programación Anual de Objetivos y Metas (PAOM) y el Anteproyecto de Presupuesto 2018.</w:t>
      </w:r>
    </w:p>
    <w:p w:rsidR="00CE083D" w:rsidRPr="00CE083D" w:rsidRDefault="00CE083D" w:rsidP="00CE083D">
      <w:pPr>
        <w:rPr>
          <w:rFonts w:ascii="Book Antiqua" w:hAnsi="Book Antiqua"/>
          <w:sz w:val="24"/>
          <w:szCs w:val="24"/>
        </w:rPr>
      </w:pPr>
    </w:p>
    <w:p w:rsidR="00CE083D" w:rsidRPr="00CE083D" w:rsidRDefault="00CE083D" w:rsidP="00CE083D">
      <w:pPr>
        <w:ind w:left="1770" w:hanging="1410"/>
        <w:jc w:val="both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b/>
          <w:bCs/>
          <w:sz w:val="24"/>
          <w:szCs w:val="24"/>
        </w:rPr>
        <w:t>ASUNTO:</w:t>
      </w:r>
      <w:r w:rsidRPr="00CE083D">
        <w:rPr>
          <w:rFonts w:ascii="Book Antiqua" w:hAnsi="Book Antiqua"/>
          <w:sz w:val="24"/>
          <w:szCs w:val="24"/>
        </w:rPr>
        <w:tab/>
        <w:t xml:space="preserve">Elaboración de la Programación Anual de Objetivos y Metas y el Anteproyecto de Presupuesto 2018. </w:t>
      </w:r>
    </w:p>
    <w:p w:rsidR="00CE083D" w:rsidRPr="00CE083D" w:rsidRDefault="00CE083D" w:rsidP="00CE083D">
      <w:pPr>
        <w:ind w:left="360"/>
        <w:rPr>
          <w:rFonts w:ascii="Book Antiqua" w:hAnsi="Book Antiqua"/>
          <w:sz w:val="24"/>
          <w:szCs w:val="24"/>
        </w:rPr>
      </w:pPr>
    </w:p>
    <w:p w:rsidR="00CE083D" w:rsidRPr="00CE083D" w:rsidRDefault="00CE083D" w:rsidP="00CE083D">
      <w:pPr>
        <w:ind w:left="360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b/>
          <w:bCs/>
          <w:sz w:val="24"/>
          <w:szCs w:val="24"/>
        </w:rPr>
        <w:t>FECHA:</w:t>
      </w:r>
      <w:r w:rsidRPr="00CE083D">
        <w:rPr>
          <w:rFonts w:ascii="Book Antiqua" w:hAnsi="Book Antiqua"/>
          <w:sz w:val="24"/>
          <w:szCs w:val="24"/>
        </w:rPr>
        <w:tab/>
        <w:t xml:space="preserve">     8 de diciembre de 2016. </w:t>
      </w:r>
    </w:p>
    <w:p w:rsidR="00CE083D" w:rsidRPr="00CE083D" w:rsidRDefault="00CE083D" w:rsidP="00CE083D">
      <w:pPr>
        <w:ind w:left="360"/>
        <w:rPr>
          <w:rFonts w:ascii="Book Antiqua" w:hAnsi="Book Antiqua"/>
          <w:color w:val="FF0000"/>
          <w:sz w:val="24"/>
          <w:szCs w:val="24"/>
        </w:rPr>
      </w:pPr>
    </w:p>
    <w:p w:rsidR="00CE083D" w:rsidRPr="00440869" w:rsidRDefault="00CE083D" w:rsidP="00440869">
      <w:pPr>
        <w:ind w:left="360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sz w:val="24"/>
          <w:szCs w:val="24"/>
        </w:rPr>
        <w:t>*************************************************************************</w:t>
      </w:r>
      <w:r w:rsidR="00440869">
        <w:rPr>
          <w:rFonts w:ascii="Book Antiqua" w:hAnsi="Book Antiqua"/>
          <w:sz w:val="24"/>
          <w:szCs w:val="24"/>
        </w:rPr>
        <w:t>*****************</w:t>
      </w:r>
    </w:p>
    <w:p w:rsidR="00824148" w:rsidRPr="00CE083D" w:rsidRDefault="00824148" w:rsidP="00824148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824148" w:rsidRPr="00CE083D" w:rsidRDefault="00824148" w:rsidP="0082414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CE083D">
        <w:rPr>
          <w:rFonts w:ascii="Book Antiqua" w:hAnsi="Book Antiqua"/>
          <w:b/>
          <w:sz w:val="24"/>
          <w:szCs w:val="24"/>
          <w:u w:val="single"/>
        </w:rPr>
        <w:t>SE LES HACE SABER:</w:t>
      </w:r>
    </w:p>
    <w:p w:rsidR="00F363F0" w:rsidRPr="00CE083D" w:rsidRDefault="00F363F0" w:rsidP="00CE083D">
      <w:pPr>
        <w:rPr>
          <w:rFonts w:ascii="Book Antiqua" w:hAnsi="Book Antiqua"/>
          <w:sz w:val="24"/>
          <w:szCs w:val="24"/>
        </w:rPr>
      </w:pPr>
    </w:p>
    <w:p w:rsidR="00F363F0" w:rsidRPr="00CE083D" w:rsidRDefault="00F363F0" w:rsidP="00F363F0">
      <w:pPr>
        <w:ind w:left="360"/>
        <w:jc w:val="both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sz w:val="24"/>
          <w:szCs w:val="24"/>
        </w:rPr>
        <w:t>Para dar inicio al proceso de elaboración de la Programación Anual de Objetivos y Metas (PAOM) y el Anteproyecto de Presupuesto 2018, el Consejo Superior en la sesión Nº 107-16 celebrada el 29 de noviembre de 2016, artículo LXIX aprobó los siguientes documentos:</w:t>
      </w:r>
    </w:p>
    <w:p w:rsidR="00F363F0" w:rsidRPr="00CE083D" w:rsidRDefault="00F363F0" w:rsidP="00F363F0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F363F0" w:rsidRPr="00CE083D" w:rsidRDefault="00F363F0" w:rsidP="00F363F0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b/>
          <w:bCs/>
          <w:sz w:val="24"/>
          <w:szCs w:val="24"/>
        </w:rPr>
        <w:t xml:space="preserve">Directrices Técnicas para la Elaboración de la Programación Anual de Objetivos y Metas y el Anteproyecto de Presupuesto 2018. </w:t>
      </w:r>
    </w:p>
    <w:p w:rsidR="00F363F0" w:rsidRPr="00CE083D" w:rsidRDefault="00F363F0" w:rsidP="00F363F0">
      <w:pPr>
        <w:tabs>
          <w:tab w:val="left" w:pos="720"/>
        </w:tabs>
        <w:ind w:left="720"/>
        <w:jc w:val="both"/>
        <w:rPr>
          <w:rFonts w:ascii="Book Antiqua" w:hAnsi="Book Antiqua"/>
          <w:sz w:val="24"/>
          <w:szCs w:val="24"/>
        </w:rPr>
      </w:pPr>
    </w:p>
    <w:p w:rsidR="00F363F0" w:rsidRPr="00CE083D" w:rsidRDefault="00F363F0" w:rsidP="00F363F0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b/>
          <w:bCs/>
          <w:sz w:val="24"/>
          <w:szCs w:val="24"/>
        </w:rPr>
        <w:t>Cronograma de Actividades 2016-2017 para el proceso de Elaboración de la Programación Anual de Objetivos y Metas y el Anteproyecto de Presupuesto 2018.</w:t>
      </w:r>
    </w:p>
    <w:p w:rsidR="00F363F0" w:rsidRPr="00CE083D" w:rsidRDefault="00F363F0" w:rsidP="00F363F0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F363F0" w:rsidRPr="00CE083D" w:rsidRDefault="00F363F0" w:rsidP="00F363F0">
      <w:pPr>
        <w:ind w:firstLine="360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sz w:val="24"/>
          <w:szCs w:val="24"/>
        </w:rPr>
        <w:t>Es necesario hacer énfasis en los siguientes puntos:</w:t>
      </w:r>
    </w:p>
    <w:p w:rsidR="00F363F0" w:rsidRPr="00CE083D" w:rsidRDefault="00F363F0" w:rsidP="00F363F0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F363F0" w:rsidRPr="00CE083D" w:rsidRDefault="00F363F0" w:rsidP="00F363F0">
      <w:pPr>
        <w:ind w:left="360"/>
        <w:jc w:val="both"/>
        <w:rPr>
          <w:rFonts w:ascii="Book Antiqua" w:hAnsi="Book Antiqua"/>
          <w:b/>
          <w:bCs/>
          <w:sz w:val="24"/>
          <w:szCs w:val="24"/>
        </w:rPr>
      </w:pPr>
      <w:r w:rsidRPr="00CE083D">
        <w:rPr>
          <w:rFonts w:ascii="Book Antiqua" w:hAnsi="Book Antiqua"/>
          <w:b/>
          <w:bCs/>
          <w:sz w:val="24"/>
          <w:szCs w:val="24"/>
        </w:rPr>
        <w:t>1.-</w:t>
      </w:r>
      <w:r w:rsidRPr="00CE083D">
        <w:rPr>
          <w:rFonts w:ascii="Book Antiqua" w:hAnsi="Book Antiqua"/>
          <w:sz w:val="24"/>
          <w:szCs w:val="24"/>
        </w:rPr>
        <w:t xml:space="preserve">Las necesidades presupuestarias deben ser enviadas a la Dirección de Planificación mediante el Sistema SIGA-PJ, a más tardar en las fechas indicadas en las </w:t>
      </w:r>
      <w:r w:rsidRPr="00CE083D">
        <w:rPr>
          <w:rFonts w:ascii="Book Antiqua" w:hAnsi="Book Antiqua"/>
          <w:b/>
          <w:sz w:val="24"/>
          <w:szCs w:val="24"/>
        </w:rPr>
        <w:t xml:space="preserve">directrices 6, </w:t>
      </w:r>
      <w:r w:rsidRPr="00CE083D">
        <w:rPr>
          <w:rFonts w:ascii="Book Antiqua" w:hAnsi="Book Antiqua"/>
          <w:sz w:val="24"/>
          <w:szCs w:val="24"/>
        </w:rPr>
        <w:t>7 y</w:t>
      </w:r>
      <w:r w:rsidRPr="00CE083D">
        <w:rPr>
          <w:rFonts w:ascii="Book Antiqua" w:hAnsi="Book Antiqua"/>
          <w:b/>
          <w:sz w:val="24"/>
          <w:szCs w:val="24"/>
        </w:rPr>
        <w:t xml:space="preserve"> 8</w:t>
      </w:r>
      <w:r w:rsidRPr="00CE083D">
        <w:rPr>
          <w:rFonts w:ascii="Book Antiqua" w:hAnsi="Book Antiqua"/>
          <w:sz w:val="24"/>
          <w:szCs w:val="24"/>
        </w:rPr>
        <w:t xml:space="preserve">. Asimismo, por medio del correo electrónico </w:t>
      </w:r>
      <w:r w:rsidRPr="00CE083D">
        <w:rPr>
          <w:rFonts w:ascii="Book Antiqua" w:hAnsi="Book Antiqua"/>
          <w:b/>
          <w:bCs/>
          <w:color w:val="0000FF"/>
          <w:sz w:val="24"/>
          <w:szCs w:val="24"/>
          <w:u w:val="single"/>
        </w:rPr>
        <w:t>Presupuesto 2018,</w:t>
      </w:r>
      <w:r w:rsidRPr="00CE083D">
        <w:rPr>
          <w:rFonts w:ascii="Book Antiqua" w:hAnsi="Book Antiqua"/>
          <w:sz w:val="24"/>
          <w:szCs w:val="24"/>
        </w:rPr>
        <w:t xml:space="preserve"> los diferentes centros de responsabilidad deben remitir en </w:t>
      </w:r>
      <w:r w:rsidRPr="00CE083D">
        <w:rPr>
          <w:rFonts w:ascii="Book Antiqua" w:hAnsi="Book Antiqua"/>
          <w:sz w:val="24"/>
          <w:szCs w:val="24"/>
        </w:rPr>
        <w:lastRenderedPageBreak/>
        <w:t>esas mismas fechas, el reporte “Resumen del Gasto” del Anteproyecto de Presupuesto y la Programación Anual de Objetivos y Metas (PAOM)</w:t>
      </w:r>
      <w:r w:rsidRPr="00CE083D">
        <w:rPr>
          <w:rFonts w:ascii="Book Antiqua" w:hAnsi="Book Antiqua"/>
          <w:b/>
          <w:bCs/>
          <w:sz w:val="24"/>
          <w:szCs w:val="24"/>
        </w:rPr>
        <w:t xml:space="preserve">. </w:t>
      </w:r>
    </w:p>
    <w:p w:rsidR="00F363F0" w:rsidRPr="00CE083D" w:rsidRDefault="00F363F0" w:rsidP="00F363F0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F363F0" w:rsidRPr="00CE083D" w:rsidRDefault="00F363F0" w:rsidP="00F363F0">
      <w:pPr>
        <w:ind w:left="360"/>
        <w:jc w:val="both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b/>
          <w:bCs/>
          <w:sz w:val="24"/>
          <w:szCs w:val="24"/>
        </w:rPr>
        <w:t xml:space="preserve">2.- </w:t>
      </w:r>
      <w:r w:rsidRPr="00CE083D">
        <w:rPr>
          <w:rFonts w:ascii="Book Antiqua" w:hAnsi="Book Antiqua"/>
          <w:sz w:val="24"/>
          <w:szCs w:val="24"/>
        </w:rPr>
        <w:t>Cada centro de responsabilidad debe tomar las medidas pertinentes para la redistribución de recursos, racionalización de peticiones, y otras acciones, en procura de mejorar y agilizar el proceso.</w:t>
      </w:r>
    </w:p>
    <w:p w:rsidR="00F363F0" w:rsidRPr="00CE083D" w:rsidRDefault="00F363F0" w:rsidP="00F363F0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F363F0" w:rsidRPr="00CE083D" w:rsidRDefault="00F363F0" w:rsidP="00F363F0">
      <w:pPr>
        <w:ind w:left="360"/>
        <w:jc w:val="both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b/>
          <w:bCs/>
          <w:sz w:val="24"/>
          <w:szCs w:val="24"/>
        </w:rPr>
        <w:t>3.-</w:t>
      </w:r>
      <w:r w:rsidRPr="00CE083D">
        <w:rPr>
          <w:rFonts w:ascii="Book Antiqua" w:hAnsi="Book Antiqua"/>
          <w:sz w:val="24"/>
          <w:szCs w:val="24"/>
        </w:rPr>
        <w:t xml:space="preserve"> Los anteproyectos de presupuesto remitidos deben </w:t>
      </w:r>
      <w:proofErr w:type="spellStart"/>
      <w:r w:rsidRPr="00CE083D">
        <w:rPr>
          <w:rFonts w:ascii="Book Antiqua" w:hAnsi="Book Antiqua"/>
          <w:sz w:val="24"/>
          <w:szCs w:val="24"/>
        </w:rPr>
        <w:t>se</w:t>
      </w:r>
      <w:proofErr w:type="spellEnd"/>
      <w:r w:rsidRPr="00CE083D">
        <w:rPr>
          <w:rFonts w:ascii="Book Antiqua" w:hAnsi="Book Antiqua"/>
          <w:sz w:val="24"/>
          <w:szCs w:val="24"/>
        </w:rPr>
        <w:t xml:space="preserve"> aprobados por cada Consejo de Administración o Jefatura de centro de responsabilidad, según corresponda.</w:t>
      </w:r>
    </w:p>
    <w:p w:rsidR="00F363F0" w:rsidRPr="00CE083D" w:rsidRDefault="00F363F0" w:rsidP="00F363F0">
      <w:pPr>
        <w:jc w:val="both"/>
        <w:rPr>
          <w:rFonts w:ascii="Book Antiqua" w:hAnsi="Book Antiqua"/>
          <w:sz w:val="24"/>
          <w:szCs w:val="24"/>
        </w:rPr>
      </w:pPr>
    </w:p>
    <w:p w:rsidR="00F363F0" w:rsidRPr="00CE083D" w:rsidRDefault="00F363F0" w:rsidP="00F363F0">
      <w:pPr>
        <w:ind w:left="360"/>
        <w:jc w:val="both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b/>
          <w:bCs/>
          <w:sz w:val="24"/>
          <w:szCs w:val="24"/>
        </w:rPr>
        <w:t xml:space="preserve">4.- </w:t>
      </w:r>
      <w:r w:rsidRPr="00CE083D">
        <w:rPr>
          <w:rFonts w:ascii="Book Antiqua" w:hAnsi="Book Antiqua"/>
          <w:sz w:val="24"/>
          <w:szCs w:val="24"/>
        </w:rPr>
        <w:t xml:space="preserve">Una vez que el Anteproyecto de Presupuesto del Poder Judicial sea aprobado por la Corte Plena en el mes de junio de 2017, cada oficina judicial debe elaborar el </w:t>
      </w:r>
      <w:r w:rsidRPr="00CE083D">
        <w:rPr>
          <w:rFonts w:ascii="Book Antiqua" w:hAnsi="Book Antiqua"/>
          <w:b/>
          <w:bCs/>
          <w:sz w:val="24"/>
          <w:szCs w:val="24"/>
          <w:u w:val="single"/>
        </w:rPr>
        <w:t>Plan Anual Operativo 2018</w:t>
      </w:r>
      <w:r w:rsidRPr="00CE083D">
        <w:rPr>
          <w:rFonts w:ascii="Book Antiqua" w:hAnsi="Book Antiqua"/>
          <w:sz w:val="24"/>
          <w:szCs w:val="24"/>
        </w:rPr>
        <w:t>, en el que refleje un ordenamiento de las actividades a realizar, y defina aquellas que directamente coadyuvarán con el Plan Estratégico Institucional vigente, y con la Programación Anual de Objetivos y Metas (PAOM) del centro de responsabilidad al que pertenece.</w:t>
      </w:r>
    </w:p>
    <w:p w:rsidR="00F363F0" w:rsidRPr="00CE083D" w:rsidRDefault="00F363F0" w:rsidP="00F363F0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F363F0" w:rsidRPr="00CE083D" w:rsidRDefault="00F363F0" w:rsidP="00F363F0">
      <w:pPr>
        <w:ind w:left="360"/>
        <w:jc w:val="both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b/>
          <w:bCs/>
          <w:sz w:val="24"/>
          <w:szCs w:val="24"/>
        </w:rPr>
        <w:t>5.-</w:t>
      </w:r>
      <w:r w:rsidRPr="00CE083D">
        <w:rPr>
          <w:rFonts w:ascii="Book Antiqua" w:hAnsi="Book Antiqua"/>
          <w:sz w:val="24"/>
          <w:szCs w:val="24"/>
        </w:rPr>
        <w:t xml:space="preserve"> La formulación y el seguimiento de los planes anuales operativos será responsabilidad </w:t>
      </w:r>
      <w:r w:rsidRPr="00CE083D">
        <w:rPr>
          <w:rFonts w:ascii="Book Antiqua" w:hAnsi="Book Antiqua"/>
          <w:b/>
          <w:bCs/>
          <w:sz w:val="24"/>
          <w:szCs w:val="24"/>
          <w:u w:val="single"/>
        </w:rPr>
        <w:t>de cada jefe de despacho judicial</w:t>
      </w:r>
      <w:r w:rsidRPr="00CE083D">
        <w:rPr>
          <w:rFonts w:ascii="Book Antiqua" w:hAnsi="Book Antiqua"/>
          <w:sz w:val="24"/>
          <w:szCs w:val="24"/>
        </w:rPr>
        <w:t xml:space="preserve">; a las oficinas administrativas les corresponde el control de esos planes. La Dirección de Planificación dará seguimiento y pedirá rendición de cuentas. </w:t>
      </w:r>
    </w:p>
    <w:p w:rsidR="00F363F0" w:rsidRPr="00CE083D" w:rsidRDefault="00F363F0" w:rsidP="00F363F0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F363F0" w:rsidRPr="00CE083D" w:rsidRDefault="00F363F0" w:rsidP="00F363F0">
      <w:pPr>
        <w:ind w:left="360"/>
        <w:jc w:val="both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b/>
          <w:sz w:val="24"/>
          <w:szCs w:val="24"/>
        </w:rPr>
        <w:t>6.- Adicional</w:t>
      </w:r>
      <w:r w:rsidRPr="00CE083D">
        <w:rPr>
          <w:rFonts w:ascii="Book Antiqua" w:hAnsi="Book Antiqua"/>
          <w:sz w:val="24"/>
          <w:szCs w:val="24"/>
        </w:rPr>
        <w:t xml:space="preserve"> a los documentos adjuntos, y como material complementario que ayude en la formulación tanto de la Programación Anual de Objetivos y Metas (PAOM), como del Anteproyecto de Presupuesto, en Intranet, Sistemas Judiciales, SIGA-PJ Formulación y Ejecución, se pueden consultar los siguientes documentos: </w:t>
      </w:r>
    </w:p>
    <w:p w:rsidR="00F363F0" w:rsidRPr="00CE083D" w:rsidRDefault="00F363F0" w:rsidP="00F363F0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F363F0" w:rsidRPr="00CE083D" w:rsidRDefault="00F363F0" w:rsidP="00F363F0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sz w:val="24"/>
          <w:szCs w:val="24"/>
        </w:rPr>
        <w:t>Cómo Elaborar la Programación Anual de Objetivos y Metas</w:t>
      </w:r>
    </w:p>
    <w:p w:rsidR="00F363F0" w:rsidRPr="00CE083D" w:rsidRDefault="00F363F0" w:rsidP="00F363F0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sz w:val="24"/>
          <w:szCs w:val="24"/>
        </w:rPr>
        <w:t>Instructivo de Formulación Presupuestaria 2018</w:t>
      </w:r>
    </w:p>
    <w:p w:rsidR="00F363F0" w:rsidRPr="00CE083D" w:rsidRDefault="00F363F0" w:rsidP="00F363F0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sz w:val="24"/>
          <w:szCs w:val="24"/>
        </w:rPr>
        <w:t xml:space="preserve">Guía para Formular el Presupuesto </w:t>
      </w:r>
    </w:p>
    <w:p w:rsidR="00F363F0" w:rsidRPr="00CE083D" w:rsidRDefault="00F363F0" w:rsidP="00F363F0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sz w:val="24"/>
          <w:szCs w:val="24"/>
        </w:rPr>
        <w:t>Clasificador por Objeto del Gasto del Sector Público</w:t>
      </w:r>
    </w:p>
    <w:p w:rsidR="00F363F0" w:rsidRPr="00CE083D" w:rsidRDefault="00F363F0" w:rsidP="00F363F0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sz w:val="24"/>
          <w:szCs w:val="24"/>
        </w:rPr>
        <w:t>Diccionario de Imputaciones Presupuestarias del Sector Público</w:t>
      </w:r>
    </w:p>
    <w:p w:rsidR="00F363F0" w:rsidRPr="00CE083D" w:rsidRDefault="00F363F0" w:rsidP="00F363F0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F363F0" w:rsidRPr="00CE083D" w:rsidRDefault="00F363F0" w:rsidP="00F363F0">
      <w:pPr>
        <w:ind w:left="360"/>
        <w:jc w:val="both"/>
        <w:rPr>
          <w:rFonts w:ascii="Book Antiqua" w:hAnsi="Book Antiqua"/>
          <w:sz w:val="24"/>
          <w:szCs w:val="24"/>
        </w:rPr>
      </w:pPr>
      <w:r w:rsidRPr="00CE083D">
        <w:rPr>
          <w:rFonts w:ascii="Book Antiqua" w:hAnsi="Book Antiqua"/>
          <w:b/>
          <w:bCs/>
          <w:sz w:val="24"/>
          <w:szCs w:val="24"/>
        </w:rPr>
        <w:t>7.-</w:t>
      </w:r>
      <w:r w:rsidRPr="00CE083D">
        <w:rPr>
          <w:rFonts w:ascii="Book Antiqua" w:hAnsi="Book Antiqua"/>
          <w:sz w:val="24"/>
          <w:szCs w:val="24"/>
        </w:rPr>
        <w:t xml:space="preserve"> Estas directrices son de acatamiento obligatorio por parte de todos los involucrados, por lo que se recomienda estudiar cada uno de los puntos señalados y ante dudas consultar a la Sección de Planes y Presupuesto de la Dirección de Planificación a las extensiones 4377, 4378 y 4379.</w:t>
      </w:r>
    </w:p>
    <w:p w:rsidR="00F363F0" w:rsidRDefault="00F363F0" w:rsidP="00F363F0">
      <w:pPr>
        <w:ind w:left="360"/>
        <w:jc w:val="both"/>
        <w:rPr>
          <w:b/>
          <w:bCs/>
        </w:rPr>
      </w:pPr>
    </w:p>
    <w:tbl>
      <w:tblPr>
        <w:tblpPr w:leftFromText="141" w:rightFromText="141" w:vertAnchor="text" w:horzAnchor="margin" w:tblpX="534" w:tblpY="43"/>
        <w:tblW w:w="0" w:type="auto"/>
        <w:tblLook w:val="0000"/>
      </w:tblPr>
      <w:tblGrid>
        <w:gridCol w:w="4136"/>
        <w:gridCol w:w="4670"/>
      </w:tblGrid>
      <w:tr w:rsidR="00F363F0" w:rsidTr="00933507"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F363F0" w:rsidRDefault="00F363F0" w:rsidP="00933507">
            <w:pPr>
              <w:jc w:val="center"/>
              <w:rPr>
                <w:b/>
                <w:bCs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363F0" w:rsidRDefault="00F363F0" w:rsidP="00933507">
            <w:pPr>
              <w:jc w:val="center"/>
              <w:rPr>
                <w:b/>
                <w:bCs/>
              </w:rPr>
            </w:pPr>
          </w:p>
        </w:tc>
      </w:tr>
    </w:tbl>
    <w:p w:rsidR="00F363F0" w:rsidRPr="006D1BFB" w:rsidRDefault="00F363F0" w:rsidP="00F363F0">
      <w:pPr>
        <w:tabs>
          <w:tab w:val="left" w:pos="355"/>
        </w:tabs>
        <w:ind w:left="355"/>
        <w:jc w:val="both"/>
        <w:rPr>
          <w:bCs/>
          <w:sz w:val="18"/>
          <w:szCs w:val="18"/>
        </w:rPr>
      </w:pPr>
    </w:p>
    <w:p w:rsidR="006D1BFB" w:rsidRPr="006D1BFB" w:rsidRDefault="006D1BFB" w:rsidP="00CE083D">
      <w:pPr>
        <w:jc w:val="center"/>
        <w:rPr>
          <w:rFonts w:ascii="Book Antiqua" w:hAnsi="Book Antiqua"/>
          <w:sz w:val="24"/>
          <w:szCs w:val="24"/>
        </w:rPr>
      </w:pPr>
    </w:p>
    <w:p w:rsidR="00CE083D" w:rsidRPr="006D1BFB" w:rsidRDefault="00CE083D" w:rsidP="006D1BFB">
      <w:pPr>
        <w:rPr>
          <w:rFonts w:ascii="Book Antiqua" w:hAnsi="Book Antiqua"/>
          <w:sz w:val="24"/>
          <w:szCs w:val="24"/>
        </w:rPr>
      </w:pPr>
      <w:r w:rsidRPr="006D1BFB">
        <w:rPr>
          <w:rFonts w:ascii="Book Antiqua" w:hAnsi="Book Antiqua"/>
          <w:sz w:val="24"/>
          <w:szCs w:val="24"/>
        </w:rPr>
        <w:t>Máster Erick Antonio Mora Leiva                 V°B° Elías Muñoz Jiménez</w:t>
      </w:r>
    </w:p>
    <w:p w:rsidR="00CE083D" w:rsidRPr="006D1BFB" w:rsidRDefault="00CE083D" w:rsidP="00CE083D">
      <w:pPr>
        <w:rPr>
          <w:rFonts w:ascii="Book Antiqua" w:hAnsi="Book Antiqua"/>
          <w:sz w:val="24"/>
          <w:szCs w:val="24"/>
        </w:rPr>
      </w:pPr>
      <w:r w:rsidRPr="006D1BFB">
        <w:rPr>
          <w:rFonts w:ascii="Book Antiqua" w:hAnsi="Book Antiqua"/>
          <w:sz w:val="24"/>
          <w:szCs w:val="24"/>
        </w:rPr>
        <w:t xml:space="preserve">Jefe Sección de Planes y Presupuesto                  Director </w:t>
      </w:r>
      <w:proofErr w:type="spellStart"/>
      <w:r w:rsidRPr="006D1BFB">
        <w:rPr>
          <w:rFonts w:ascii="Book Antiqua" w:hAnsi="Book Antiqua"/>
          <w:sz w:val="24"/>
          <w:szCs w:val="24"/>
        </w:rPr>
        <w:t>a.i.</w:t>
      </w:r>
      <w:proofErr w:type="spellEnd"/>
      <w:r w:rsidRPr="006D1BFB">
        <w:rPr>
          <w:rFonts w:ascii="Book Antiqua" w:hAnsi="Book Antiqua"/>
          <w:sz w:val="24"/>
          <w:szCs w:val="24"/>
        </w:rPr>
        <w:t xml:space="preserve"> de Planificación</w:t>
      </w:r>
    </w:p>
    <w:p w:rsidR="00CE083D" w:rsidRDefault="00CE083D" w:rsidP="00CE083D">
      <w:pPr>
        <w:rPr>
          <w:rFonts w:ascii="Book Antiqua" w:hAnsi="Book Antiqua"/>
          <w:b/>
          <w:sz w:val="24"/>
          <w:szCs w:val="24"/>
        </w:rPr>
      </w:pPr>
    </w:p>
    <w:p w:rsidR="00CE083D" w:rsidRPr="00824148" w:rsidRDefault="00CE083D" w:rsidP="00CE083D">
      <w:pPr>
        <w:rPr>
          <w:rFonts w:ascii="Book Antiqua" w:hAnsi="Book Antiqua"/>
          <w:b/>
          <w:sz w:val="24"/>
          <w:szCs w:val="24"/>
        </w:rPr>
      </w:pPr>
    </w:p>
    <w:p w:rsidR="00F363F0" w:rsidRDefault="00F363F0" w:rsidP="00F363F0">
      <w:pPr>
        <w:tabs>
          <w:tab w:val="left" w:pos="355"/>
        </w:tabs>
        <w:ind w:left="355"/>
        <w:jc w:val="both"/>
        <w:rPr>
          <w:b/>
          <w:bCs/>
          <w:sz w:val="18"/>
          <w:szCs w:val="18"/>
        </w:rPr>
      </w:pPr>
    </w:p>
    <w:p w:rsidR="00F363F0" w:rsidRDefault="00F363F0" w:rsidP="00F363F0">
      <w:pPr>
        <w:tabs>
          <w:tab w:val="left" w:pos="355"/>
        </w:tabs>
        <w:ind w:left="355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 adjuntan los siguientes documentos: </w:t>
      </w:r>
    </w:p>
    <w:p w:rsidR="00F363F0" w:rsidRDefault="00F363F0" w:rsidP="00F363F0">
      <w:pPr>
        <w:numPr>
          <w:ilvl w:val="0"/>
          <w:numId w:val="31"/>
        </w:numPr>
        <w:tabs>
          <w:tab w:val="left" w:pos="355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Directrices para </w:t>
      </w:r>
      <w:smartTag w:uri="urn:schemas-microsoft-com:office:smarttags" w:element="PersonName">
        <w:smartTagPr>
          <w:attr w:name="ProductID" w:val="la ￼￼￼￼￼￼￼￼￼￼￼￼Elaboración"/>
        </w:smartTagPr>
        <w:r>
          <w:rPr>
            <w:b/>
            <w:bCs/>
            <w:sz w:val="18"/>
            <w:szCs w:val="18"/>
          </w:rPr>
          <w:t>la Elaboración</w:t>
        </w:r>
      </w:smartTag>
      <w:r>
        <w:rPr>
          <w:b/>
          <w:bCs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￼￼￼￼￼￼￼￼￼￼￼￼￼￼￼￼￼￼￼￼￼￼￼Programación Anual"/>
        </w:smartTagPr>
        <w:r>
          <w:rPr>
            <w:b/>
            <w:bCs/>
            <w:sz w:val="18"/>
            <w:szCs w:val="18"/>
          </w:rPr>
          <w:t>la Programación Anual</w:t>
        </w:r>
      </w:smartTag>
      <w:r>
        <w:rPr>
          <w:b/>
          <w:bCs/>
          <w:sz w:val="18"/>
          <w:szCs w:val="18"/>
        </w:rPr>
        <w:t xml:space="preserve"> de Objetivos y Metas y el Anteproyecto de Presupuesto 2018.</w:t>
      </w:r>
    </w:p>
    <w:p w:rsidR="00F363F0" w:rsidRDefault="00F363F0" w:rsidP="00F363F0">
      <w:pPr>
        <w:numPr>
          <w:ilvl w:val="0"/>
          <w:numId w:val="31"/>
        </w:numPr>
        <w:tabs>
          <w:tab w:val="left" w:pos="355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Cronograma de Actividades 2016-2017 para </w:t>
      </w:r>
      <w:smartTag w:uri="urn:schemas-microsoft-com:office:smarttags" w:element="PersonName">
        <w:smartTagPr>
          <w:attr w:name="ProductID" w:val="la Formulaci￳n"/>
        </w:smartTagPr>
        <w:r>
          <w:rPr>
            <w:b/>
            <w:bCs/>
            <w:sz w:val="18"/>
            <w:szCs w:val="18"/>
          </w:rPr>
          <w:t>la Formulación</w:t>
        </w:r>
      </w:smartTag>
      <w:r>
        <w:rPr>
          <w:b/>
          <w:bCs/>
          <w:sz w:val="18"/>
          <w:szCs w:val="18"/>
        </w:rPr>
        <w:t xml:space="preserve"> del Anteproyecto de Presupuesto 2018.</w:t>
      </w:r>
    </w:p>
    <w:p w:rsidR="00F363F0" w:rsidRPr="00EB0A1B" w:rsidRDefault="00F363F0" w:rsidP="00F363F0">
      <w:pPr>
        <w:tabs>
          <w:tab w:val="left" w:pos="355"/>
        </w:tabs>
        <w:jc w:val="both"/>
        <w:rPr>
          <w:bCs/>
          <w:sz w:val="18"/>
          <w:szCs w:val="18"/>
        </w:rPr>
      </w:pPr>
    </w:p>
    <w:bookmarkStart w:id="0" w:name="_MON_1542109276"/>
    <w:bookmarkEnd w:id="0"/>
    <w:p w:rsidR="00933507" w:rsidRDefault="00F363F0" w:rsidP="00F363F0">
      <w:r>
        <w:object w:dxaOrig="1513" w:dyaOrig="984">
          <v:shape id="_x0000_i1026" type="#_x0000_t75" style="width:75.75pt;height:49.45pt" o:ole="">
            <v:imagedata r:id="rId7" o:title=""/>
          </v:shape>
          <o:OLEObject Type="Embed" ProgID="Word.Document.8" ShapeID="_x0000_i1026" DrawAspect="Icon" ObjectID="_1547896169" r:id="rId8">
            <o:FieldCodes>\s</o:FieldCodes>
          </o:OLEObject>
        </w:object>
      </w:r>
    </w:p>
    <w:p w:rsidR="00F363F0" w:rsidRDefault="00C37DFE" w:rsidP="00F363F0">
      <w:r>
        <w:object w:dxaOrig="1891" w:dyaOrig="1230">
          <v:shape id="_x0000_i1031" type="#_x0000_t75" style="width:94.55pt;height:61.35pt" o:ole="">
            <v:imagedata r:id="rId9" o:title=""/>
          </v:shape>
          <o:OLEObject Type="Embed" ProgID="Excel.Sheet.8" ShapeID="_x0000_i1031" DrawAspect="Icon" ObjectID="_1547896170" r:id="rId10"/>
        </w:object>
      </w:r>
    </w:p>
    <w:p w:rsidR="00CE083D" w:rsidRDefault="00CE083D" w:rsidP="00F363F0"/>
    <w:p w:rsidR="00CE083D" w:rsidRDefault="00CE083D" w:rsidP="00F363F0"/>
    <w:p w:rsidR="00CE083D" w:rsidRDefault="00CE083D" w:rsidP="00F363F0"/>
    <w:p w:rsidR="00CE083D" w:rsidRDefault="00CE083D" w:rsidP="00F363F0"/>
    <w:p w:rsidR="00CE083D" w:rsidRPr="00824148" w:rsidRDefault="00CE083D" w:rsidP="00CE083D">
      <w:pPr>
        <w:pStyle w:val="Textoindependiente"/>
        <w:rPr>
          <w:rFonts w:ascii="Book Antiqua" w:hAnsi="Book Antiqua"/>
          <w:sz w:val="24"/>
          <w:szCs w:val="24"/>
        </w:rPr>
      </w:pPr>
    </w:p>
    <w:p w:rsidR="00CE083D" w:rsidRPr="00824148" w:rsidRDefault="00CE083D" w:rsidP="00CE083D">
      <w:pPr>
        <w:ind w:left="1410" w:hanging="1410"/>
        <w:jc w:val="both"/>
        <w:rPr>
          <w:rFonts w:ascii="Book Antiqua" w:hAnsi="Book Antiqua"/>
          <w:bCs/>
        </w:rPr>
      </w:pPr>
      <w:r w:rsidRPr="00824148">
        <w:rPr>
          <w:rFonts w:ascii="Book Antiqua" w:hAnsi="Book Antiqua"/>
          <w:bCs/>
        </w:rPr>
        <w:t>Copia:</w:t>
      </w:r>
    </w:p>
    <w:p w:rsidR="00CE083D" w:rsidRPr="00824148" w:rsidRDefault="00CE083D" w:rsidP="00CE083D">
      <w:pPr>
        <w:ind w:left="1410" w:hanging="1410"/>
        <w:jc w:val="both"/>
        <w:rPr>
          <w:rFonts w:ascii="Book Antiqua" w:hAnsi="Book Antiqua"/>
          <w:bCs/>
        </w:rPr>
      </w:pPr>
    </w:p>
    <w:p w:rsidR="00CE083D" w:rsidRPr="00824148" w:rsidRDefault="00CE083D" w:rsidP="00CE083D">
      <w:pPr>
        <w:numPr>
          <w:ilvl w:val="0"/>
          <w:numId w:val="27"/>
        </w:numPr>
        <w:jc w:val="both"/>
        <w:rPr>
          <w:rFonts w:ascii="Book Antiqua" w:hAnsi="Book Antiqua"/>
        </w:rPr>
      </w:pPr>
      <w:r w:rsidRPr="00824148">
        <w:rPr>
          <w:rFonts w:ascii="Book Antiqua" w:hAnsi="Book Antiqua"/>
          <w:bCs/>
        </w:rPr>
        <w:t>Archivo</w:t>
      </w:r>
    </w:p>
    <w:p w:rsidR="00CE083D" w:rsidRDefault="00CE083D" w:rsidP="00CE083D">
      <w:pPr>
        <w:ind w:left="720"/>
        <w:jc w:val="both"/>
        <w:rPr>
          <w:rFonts w:ascii="Book Antiqua" w:hAnsi="Book Antiqua"/>
        </w:rPr>
      </w:pPr>
    </w:p>
    <w:p w:rsidR="00CE083D" w:rsidRDefault="00CE083D" w:rsidP="00CE083D">
      <w:pPr>
        <w:ind w:left="720"/>
        <w:jc w:val="both"/>
        <w:rPr>
          <w:rFonts w:ascii="Book Antiqua" w:hAnsi="Book Antiqua"/>
        </w:rPr>
      </w:pPr>
    </w:p>
    <w:p w:rsidR="00CE083D" w:rsidRPr="00824148" w:rsidRDefault="00CE083D" w:rsidP="00CE083D">
      <w:pPr>
        <w:ind w:left="720"/>
        <w:jc w:val="both"/>
        <w:rPr>
          <w:rFonts w:ascii="Book Antiqua" w:hAnsi="Book Antiqua"/>
        </w:rPr>
      </w:pPr>
    </w:p>
    <w:p w:rsidR="00CE083D" w:rsidRPr="00824148" w:rsidRDefault="0042393B" w:rsidP="00CE083D">
      <w:pPr>
        <w:ind w:left="1410" w:hanging="1410"/>
        <w:jc w:val="both"/>
        <w:rPr>
          <w:rFonts w:ascii="Book Antiqua" w:hAnsi="Book Antiqua"/>
          <w:bCs/>
          <w:lang w:val="es-ES"/>
        </w:rPr>
      </w:pPr>
      <w:r>
        <w:rPr>
          <w:rFonts w:ascii="Book Antiqua" w:hAnsi="Book Antiqua"/>
          <w:bCs/>
          <w:lang w:val="es-ES"/>
        </w:rPr>
        <w:t>EMJ</w:t>
      </w:r>
      <w:bookmarkStart w:id="1" w:name="_GoBack"/>
      <w:bookmarkEnd w:id="1"/>
      <w:r w:rsidR="00CE083D">
        <w:rPr>
          <w:rFonts w:ascii="Book Antiqua" w:hAnsi="Book Antiqua"/>
          <w:bCs/>
          <w:lang w:val="es-ES"/>
        </w:rPr>
        <w:t>/</w:t>
      </w:r>
      <w:r w:rsidR="00272CFB">
        <w:rPr>
          <w:rFonts w:ascii="Book Antiqua" w:hAnsi="Book Antiqua"/>
          <w:bCs/>
          <w:lang w:val="es-ES"/>
        </w:rPr>
        <w:t>EAML</w:t>
      </w:r>
      <w:r w:rsidR="00CE083D" w:rsidRPr="00824148">
        <w:rPr>
          <w:rFonts w:ascii="Book Antiqua" w:hAnsi="Book Antiqua"/>
          <w:bCs/>
          <w:lang w:val="es-ES"/>
        </w:rPr>
        <w:t>/</w:t>
      </w:r>
      <w:proofErr w:type="spellStart"/>
      <w:r w:rsidR="00CE083D">
        <w:rPr>
          <w:rFonts w:ascii="Book Antiqua" w:hAnsi="Book Antiqua"/>
          <w:bCs/>
          <w:lang w:val="es-ES"/>
        </w:rPr>
        <w:t>pvv</w:t>
      </w:r>
      <w:proofErr w:type="spellEnd"/>
    </w:p>
    <w:p w:rsidR="00CE083D" w:rsidRPr="00824148" w:rsidRDefault="00CE083D" w:rsidP="00CE083D">
      <w:pPr>
        <w:ind w:left="705" w:hanging="705"/>
        <w:jc w:val="both"/>
      </w:pPr>
    </w:p>
    <w:p w:rsidR="00CE083D" w:rsidRPr="00824148" w:rsidRDefault="00CE083D" w:rsidP="00CE083D">
      <w:pPr>
        <w:jc w:val="both"/>
        <w:rPr>
          <w:rFonts w:ascii="Book Antiqua" w:hAnsi="Book Antiqua"/>
        </w:rPr>
      </w:pPr>
    </w:p>
    <w:p w:rsidR="00CE083D" w:rsidRPr="00824148" w:rsidRDefault="00CE083D" w:rsidP="00CE083D">
      <w:pPr>
        <w:pStyle w:val="Textoindependiente2"/>
        <w:rPr>
          <w:rFonts w:ascii="Book Antiqua" w:hAnsi="Book Antiqua" w:cs="Book Antiqua"/>
          <w:sz w:val="20"/>
          <w:szCs w:val="20"/>
          <w:lang w:val="es-CR"/>
        </w:rPr>
      </w:pPr>
    </w:p>
    <w:p w:rsidR="00CE083D" w:rsidRPr="004A4E09" w:rsidRDefault="00CE083D" w:rsidP="00F363F0"/>
    <w:p w:rsidR="00F363F0" w:rsidRPr="00824148" w:rsidRDefault="00F363F0" w:rsidP="006A6643">
      <w:pPr>
        <w:pStyle w:val="Textoindependiente2"/>
        <w:rPr>
          <w:rFonts w:ascii="Book Antiqua" w:hAnsi="Book Antiqua" w:cs="Book Antiqua"/>
          <w:sz w:val="20"/>
          <w:szCs w:val="20"/>
        </w:rPr>
      </w:pPr>
    </w:p>
    <w:sectPr w:rsidR="00F363F0" w:rsidRPr="00824148" w:rsidSect="008729A2">
      <w:headerReference w:type="default" r:id="rId11"/>
      <w:footerReference w:type="default" r:id="rId12"/>
      <w:pgSz w:w="12240" w:h="15840"/>
      <w:pgMar w:top="2268" w:right="1701" w:bottom="1134" w:left="1701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07" w:rsidRDefault="00933507">
      <w:r>
        <w:separator/>
      </w:r>
    </w:p>
  </w:endnote>
  <w:endnote w:type="continuationSeparator" w:id="0">
    <w:p w:rsidR="00933507" w:rsidRDefault="0093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07" w:rsidRDefault="00933507" w:rsidP="008729A2">
    <w:pPr>
      <w:pStyle w:val="Piedepgina"/>
      <w:framePr w:wrap="auto" w:vAnchor="text" w:hAnchor="page" w:x="10702" w:y="4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7DF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33507" w:rsidRPr="0036463A" w:rsidRDefault="00933507" w:rsidP="00F64821">
    <w:pPr>
      <w:pBdr>
        <w:top w:val="single" w:sz="4" w:space="1" w:color="auto"/>
      </w:pBdr>
      <w:ind w:right="360"/>
      <w:jc w:val="center"/>
      <w:rPr>
        <w:rFonts w:ascii="Book Antiqua" w:hAnsi="Book Antiqua"/>
        <w:b/>
        <w:bCs/>
        <w:color w:val="000000"/>
        <w:sz w:val="24"/>
        <w:szCs w:val="24"/>
      </w:rPr>
    </w:pPr>
    <w:r w:rsidRPr="0036463A">
      <w:rPr>
        <w:rFonts w:ascii="Book Antiqua" w:hAnsi="Book Antiqua"/>
        <w:b/>
        <w:bCs/>
        <w:color w:val="000000"/>
        <w:sz w:val="24"/>
        <w:szCs w:val="24"/>
      </w:rPr>
      <w:t>Trabajamos por el desarrollo de la administración de justicia                               con proyección e innovación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07" w:rsidRDefault="00933507">
      <w:r>
        <w:separator/>
      </w:r>
    </w:p>
  </w:footnote>
  <w:footnote w:type="continuationSeparator" w:id="0">
    <w:p w:rsidR="00933507" w:rsidRDefault="00933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07" w:rsidRDefault="00933507" w:rsidP="008729A2">
    <w:pPr>
      <w:framePr w:w="640" w:hSpace="141" w:wrap="auto" w:vAnchor="text" w:hAnchor="margin" w:x="8456" w:y="-91"/>
    </w:pPr>
  </w:p>
  <w:p w:rsidR="00933507" w:rsidRDefault="00933507" w:rsidP="008729A2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                                                        Poder Judicial – Dirección  de Planificación</w:t>
    </w:r>
    <w:r w:rsidRPr="00D05CCC">
      <w:rPr>
        <w:sz w:val="24"/>
        <w:szCs w:val="24"/>
      </w:rPr>
      <w:object w:dxaOrig="1845" w:dyaOrig="2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5.05pt;height:31.95pt" o:ole="">
          <v:imagedata r:id="rId1" o:title=""/>
        </v:shape>
        <o:OLEObject Type="Embed" ProgID="PBrush" ShapeID="_x0000_i1028" DrawAspect="Content" ObjectID="_1547896171" r:id="rId2"/>
      </w:object>
    </w:r>
  </w:p>
  <w:p w:rsidR="00933507" w:rsidRDefault="00933507" w:rsidP="008729A2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San José -  Costa Rica</w:t>
    </w:r>
  </w:p>
  <w:p w:rsidR="00933507" w:rsidRPr="005B3B0C" w:rsidRDefault="00933507" w:rsidP="008729A2">
    <w:pPr>
      <w:pStyle w:val="Encabezado"/>
      <w:jc w:val="center"/>
      <w:rPr>
        <w:lang w:val="en-US"/>
      </w:rPr>
    </w:pPr>
    <w:r w:rsidRPr="00FE4ED5">
      <w:rPr>
        <w:rFonts w:ascii="Book Antiqua" w:hAnsi="Book Antiqua" w:cs="Book Antiqua"/>
        <w:i/>
        <w:iCs/>
        <w:sz w:val="18"/>
        <w:szCs w:val="18"/>
      </w:rPr>
      <w:t xml:space="preserve">Telf.  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2295-3600 / </w:t>
    </w:r>
    <w:proofErr w:type="gramStart"/>
    <w:r w:rsidRPr="005B3B0C">
      <w:rPr>
        <w:rFonts w:ascii="Book Antiqua" w:hAnsi="Book Antiqua" w:cs="Book Antiqua"/>
        <w:i/>
        <w:iCs/>
        <w:sz w:val="18"/>
        <w:szCs w:val="18"/>
        <w:lang w:val="en-US"/>
      </w:rPr>
      <w:t>3599  Fax</w:t>
    </w:r>
    <w:proofErr w:type="gramEnd"/>
    <w:r w:rsidRPr="005B3B0C">
      <w:rPr>
        <w:rFonts w:ascii="Book Antiqua" w:hAnsi="Book Antiqua" w:cs="Book Antiqua"/>
        <w:i/>
        <w:iCs/>
        <w:sz w:val="18"/>
        <w:szCs w:val="18"/>
        <w:lang w:val="en-US"/>
      </w:rPr>
      <w:t>. 2257-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5633   / </w:t>
    </w:r>
    <w:proofErr w:type="spellStart"/>
    <w:r>
      <w:rPr>
        <w:rFonts w:ascii="Book Antiqua" w:hAnsi="Book Antiqua" w:cs="Book Antiqua"/>
        <w:i/>
        <w:iCs/>
        <w:sz w:val="18"/>
        <w:szCs w:val="18"/>
        <w:lang w:val="en-US"/>
      </w:rPr>
      <w:t>Apdo</w:t>
    </w:r>
    <w:proofErr w:type="spellEnd"/>
    <w:r>
      <w:rPr>
        <w:rFonts w:ascii="Book Antiqua" w:hAnsi="Book Antiqua" w:cs="Book Antiqua"/>
        <w:i/>
        <w:iCs/>
        <w:sz w:val="18"/>
        <w:szCs w:val="18"/>
        <w:lang w:val="en-US"/>
      </w:rPr>
      <w:t>.  95-</w:t>
    </w:r>
    <w:proofErr w:type="gramStart"/>
    <w:r>
      <w:rPr>
        <w:rFonts w:ascii="Book Antiqua" w:hAnsi="Book Antiqua" w:cs="Book Antiqua"/>
        <w:i/>
        <w:iCs/>
        <w:sz w:val="18"/>
        <w:szCs w:val="18"/>
        <w:lang w:val="en-US"/>
      </w:rPr>
      <w:t>1003  /</w:t>
    </w:r>
    <w:proofErr w:type="gramEnd"/>
    <w:r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:rsidR="00933507" w:rsidRPr="005B3B0C" w:rsidRDefault="00933507" w:rsidP="008729A2">
    <w:pPr>
      <w:pBdr>
        <w:bottom w:val="single" w:sz="6" w:space="0" w:color="auto"/>
      </w:pBdr>
      <w:spacing w:after="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498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241C56"/>
    <w:multiLevelType w:val="hybridMultilevel"/>
    <w:tmpl w:val="67C09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B7C2A05"/>
    <w:multiLevelType w:val="hybridMultilevel"/>
    <w:tmpl w:val="5CB2859A"/>
    <w:lvl w:ilvl="0" w:tplc="0C0A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cs="Wingdings" w:hint="default"/>
      </w:rPr>
    </w:lvl>
  </w:abstractNum>
  <w:abstractNum w:abstractNumId="7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F6894"/>
    <w:multiLevelType w:val="hybridMultilevel"/>
    <w:tmpl w:val="6714C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32C05"/>
    <w:multiLevelType w:val="hybridMultilevel"/>
    <w:tmpl w:val="24F2B7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055170"/>
    <w:multiLevelType w:val="hybridMultilevel"/>
    <w:tmpl w:val="F432C2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990F18"/>
    <w:multiLevelType w:val="multilevel"/>
    <w:tmpl w:val="687E33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56A67"/>
    <w:multiLevelType w:val="hybridMultilevel"/>
    <w:tmpl w:val="9B10325A"/>
    <w:lvl w:ilvl="0" w:tplc="0C0A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7">
    <w:nsid w:val="6D534E49"/>
    <w:multiLevelType w:val="hybridMultilevel"/>
    <w:tmpl w:val="2FAC4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C1926E8"/>
    <w:multiLevelType w:val="hybridMultilevel"/>
    <w:tmpl w:val="ED34A7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8"/>
  </w:num>
  <w:num w:numId="4">
    <w:abstractNumId w:val="24"/>
  </w:num>
  <w:num w:numId="5">
    <w:abstractNumId w:val="10"/>
  </w:num>
  <w:num w:numId="6">
    <w:abstractNumId w:val="17"/>
  </w:num>
  <w:num w:numId="7">
    <w:abstractNumId w:val="31"/>
  </w:num>
  <w:num w:numId="8">
    <w:abstractNumId w:val="22"/>
  </w:num>
  <w:num w:numId="9">
    <w:abstractNumId w:val="19"/>
  </w:num>
  <w:num w:numId="10">
    <w:abstractNumId w:val="11"/>
  </w:num>
  <w:num w:numId="11">
    <w:abstractNumId w:val="18"/>
  </w:num>
  <w:num w:numId="12">
    <w:abstractNumId w:val="28"/>
  </w:num>
  <w:num w:numId="13">
    <w:abstractNumId w:val="20"/>
  </w:num>
  <w:num w:numId="14">
    <w:abstractNumId w:val="16"/>
  </w:num>
  <w:num w:numId="15">
    <w:abstractNumId w:val="2"/>
  </w:num>
  <w:num w:numId="16">
    <w:abstractNumId w:val="23"/>
  </w:num>
  <w:num w:numId="17">
    <w:abstractNumId w:val="3"/>
  </w:num>
  <w:num w:numId="18">
    <w:abstractNumId w:val="26"/>
  </w:num>
  <w:num w:numId="19">
    <w:abstractNumId w:val="9"/>
  </w:num>
  <w:num w:numId="20">
    <w:abstractNumId w:val="5"/>
  </w:num>
  <w:num w:numId="21">
    <w:abstractNumId w:val="7"/>
  </w:num>
  <w:num w:numId="22">
    <w:abstractNumId w:val="21"/>
  </w:num>
  <w:num w:numId="23">
    <w:abstractNumId w:val="2"/>
  </w:num>
  <w:num w:numId="24">
    <w:abstractNumId w:val="29"/>
  </w:num>
  <w:num w:numId="25">
    <w:abstractNumId w:val="3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7"/>
  </w:num>
  <w:num w:numId="29">
    <w:abstractNumId w:val="12"/>
  </w:num>
  <w:num w:numId="30">
    <w:abstractNumId w:val="4"/>
  </w:num>
  <w:num w:numId="31">
    <w:abstractNumId w:val="6"/>
  </w:num>
  <w:num w:numId="32">
    <w:abstractNumId w:val="15"/>
  </w:num>
  <w:num w:numId="33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F0EE8"/>
    <w:rsid w:val="000131C6"/>
    <w:rsid w:val="00030A80"/>
    <w:rsid w:val="0003358A"/>
    <w:rsid w:val="00044B65"/>
    <w:rsid w:val="00054A79"/>
    <w:rsid w:val="00057F01"/>
    <w:rsid w:val="000732C6"/>
    <w:rsid w:val="000745D1"/>
    <w:rsid w:val="00077A41"/>
    <w:rsid w:val="00083A70"/>
    <w:rsid w:val="000920EF"/>
    <w:rsid w:val="0009367A"/>
    <w:rsid w:val="000A326D"/>
    <w:rsid w:val="000A4808"/>
    <w:rsid w:val="000A5E79"/>
    <w:rsid w:val="000B1F7E"/>
    <w:rsid w:val="000D5362"/>
    <w:rsid w:val="000E0040"/>
    <w:rsid w:val="000E1624"/>
    <w:rsid w:val="001018BE"/>
    <w:rsid w:val="001020D5"/>
    <w:rsid w:val="00113A3E"/>
    <w:rsid w:val="00132550"/>
    <w:rsid w:val="00135450"/>
    <w:rsid w:val="00140C56"/>
    <w:rsid w:val="00145106"/>
    <w:rsid w:val="001458F9"/>
    <w:rsid w:val="0014657C"/>
    <w:rsid w:val="00170E9E"/>
    <w:rsid w:val="001739BF"/>
    <w:rsid w:val="001874A4"/>
    <w:rsid w:val="00190FCD"/>
    <w:rsid w:val="001948C1"/>
    <w:rsid w:val="0019575A"/>
    <w:rsid w:val="001A233B"/>
    <w:rsid w:val="001C21DB"/>
    <w:rsid w:val="001E0BF7"/>
    <w:rsid w:val="001E3252"/>
    <w:rsid w:val="001E36CE"/>
    <w:rsid w:val="001E517B"/>
    <w:rsid w:val="001F1A91"/>
    <w:rsid w:val="001F3D1C"/>
    <w:rsid w:val="001F561E"/>
    <w:rsid w:val="0022401C"/>
    <w:rsid w:val="00227F17"/>
    <w:rsid w:val="002557CB"/>
    <w:rsid w:val="002727AA"/>
    <w:rsid w:val="00272CFB"/>
    <w:rsid w:val="00273333"/>
    <w:rsid w:val="00273E38"/>
    <w:rsid w:val="00282497"/>
    <w:rsid w:val="00283912"/>
    <w:rsid w:val="00283B2B"/>
    <w:rsid w:val="00296817"/>
    <w:rsid w:val="002A4E48"/>
    <w:rsid w:val="002B047F"/>
    <w:rsid w:val="002C4CD7"/>
    <w:rsid w:val="002C7CA1"/>
    <w:rsid w:val="002D0E26"/>
    <w:rsid w:val="002D5A56"/>
    <w:rsid w:val="002D61DE"/>
    <w:rsid w:val="002E000C"/>
    <w:rsid w:val="002E35AC"/>
    <w:rsid w:val="002F6410"/>
    <w:rsid w:val="00300509"/>
    <w:rsid w:val="003014A8"/>
    <w:rsid w:val="00323785"/>
    <w:rsid w:val="00331C96"/>
    <w:rsid w:val="00340465"/>
    <w:rsid w:val="00344AEA"/>
    <w:rsid w:val="00362450"/>
    <w:rsid w:val="00364509"/>
    <w:rsid w:val="0036463A"/>
    <w:rsid w:val="00364898"/>
    <w:rsid w:val="00367714"/>
    <w:rsid w:val="003722A7"/>
    <w:rsid w:val="00372DAA"/>
    <w:rsid w:val="0038346A"/>
    <w:rsid w:val="003A43CF"/>
    <w:rsid w:val="003B219A"/>
    <w:rsid w:val="003D2F3D"/>
    <w:rsid w:val="003E3D38"/>
    <w:rsid w:val="003E724E"/>
    <w:rsid w:val="003F1345"/>
    <w:rsid w:val="00400386"/>
    <w:rsid w:val="004129F5"/>
    <w:rsid w:val="0042393B"/>
    <w:rsid w:val="00423ED4"/>
    <w:rsid w:val="00430D8E"/>
    <w:rsid w:val="0043490C"/>
    <w:rsid w:val="00440869"/>
    <w:rsid w:val="00447FE6"/>
    <w:rsid w:val="00466E9A"/>
    <w:rsid w:val="0047499A"/>
    <w:rsid w:val="004758F7"/>
    <w:rsid w:val="00491C9F"/>
    <w:rsid w:val="00493F2D"/>
    <w:rsid w:val="004B616A"/>
    <w:rsid w:val="004C3967"/>
    <w:rsid w:val="004D1BCF"/>
    <w:rsid w:val="004D75FB"/>
    <w:rsid w:val="004E301B"/>
    <w:rsid w:val="004E343C"/>
    <w:rsid w:val="005212AB"/>
    <w:rsid w:val="00526C96"/>
    <w:rsid w:val="00534174"/>
    <w:rsid w:val="005354B5"/>
    <w:rsid w:val="00540814"/>
    <w:rsid w:val="00544065"/>
    <w:rsid w:val="005442E3"/>
    <w:rsid w:val="005523FD"/>
    <w:rsid w:val="00554FC2"/>
    <w:rsid w:val="00555F52"/>
    <w:rsid w:val="00555FD7"/>
    <w:rsid w:val="005729BE"/>
    <w:rsid w:val="005832D0"/>
    <w:rsid w:val="00583731"/>
    <w:rsid w:val="00587A31"/>
    <w:rsid w:val="00592114"/>
    <w:rsid w:val="005B3B0C"/>
    <w:rsid w:val="005C095F"/>
    <w:rsid w:val="005C5393"/>
    <w:rsid w:val="005C7E81"/>
    <w:rsid w:val="005D215B"/>
    <w:rsid w:val="005E0D5D"/>
    <w:rsid w:val="005E5F8F"/>
    <w:rsid w:val="0060020A"/>
    <w:rsid w:val="00617990"/>
    <w:rsid w:val="0062351B"/>
    <w:rsid w:val="00626C2B"/>
    <w:rsid w:val="00641214"/>
    <w:rsid w:val="006756E4"/>
    <w:rsid w:val="00677280"/>
    <w:rsid w:val="00677737"/>
    <w:rsid w:val="00687D4E"/>
    <w:rsid w:val="00693F61"/>
    <w:rsid w:val="006968D2"/>
    <w:rsid w:val="006A6643"/>
    <w:rsid w:val="006A7461"/>
    <w:rsid w:val="006B3982"/>
    <w:rsid w:val="006B7CEA"/>
    <w:rsid w:val="006C42AF"/>
    <w:rsid w:val="006D0A49"/>
    <w:rsid w:val="006D1BFB"/>
    <w:rsid w:val="006D2D82"/>
    <w:rsid w:val="006D6954"/>
    <w:rsid w:val="006E0146"/>
    <w:rsid w:val="006E3B1A"/>
    <w:rsid w:val="007021B0"/>
    <w:rsid w:val="007043ED"/>
    <w:rsid w:val="00707EB6"/>
    <w:rsid w:val="00710209"/>
    <w:rsid w:val="007323A3"/>
    <w:rsid w:val="00752F2E"/>
    <w:rsid w:val="007530F7"/>
    <w:rsid w:val="007552C6"/>
    <w:rsid w:val="007614EF"/>
    <w:rsid w:val="0076603E"/>
    <w:rsid w:val="0077233C"/>
    <w:rsid w:val="007751F4"/>
    <w:rsid w:val="00776526"/>
    <w:rsid w:val="00794407"/>
    <w:rsid w:val="007967E2"/>
    <w:rsid w:val="007B15C6"/>
    <w:rsid w:val="007C3294"/>
    <w:rsid w:val="007C6C79"/>
    <w:rsid w:val="007D24FD"/>
    <w:rsid w:val="007E300C"/>
    <w:rsid w:val="007F5EB7"/>
    <w:rsid w:val="007F79C9"/>
    <w:rsid w:val="00802F46"/>
    <w:rsid w:val="00822EE0"/>
    <w:rsid w:val="00824148"/>
    <w:rsid w:val="00841DD1"/>
    <w:rsid w:val="00844B08"/>
    <w:rsid w:val="00845711"/>
    <w:rsid w:val="0086065C"/>
    <w:rsid w:val="0086628A"/>
    <w:rsid w:val="008729A2"/>
    <w:rsid w:val="008737C7"/>
    <w:rsid w:val="00894845"/>
    <w:rsid w:val="008A3B13"/>
    <w:rsid w:val="008A3EE3"/>
    <w:rsid w:val="008A634E"/>
    <w:rsid w:val="008B7460"/>
    <w:rsid w:val="008C650B"/>
    <w:rsid w:val="008D7A18"/>
    <w:rsid w:val="009102F7"/>
    <w:rsid w:val="00913C2E"/>
    <w:rsid w:val="00914A07"/>
    <w:rsid w:val="00924666"/>
    <w:rsid w:val="00933507"/>
    <w:rsid w:val="00934B32"/>
    <w:rsid w:val="00941EF1"/>
    <w:rsid w:val="00951321"/>
    <w:rsid w:val="009533E7"/>
    <w:rsid w:val="00954BF3"/>
    <w:rsid w:val="00964019"/>
    <w:rsid w:val="00972E96"/>
    <w:rsid w:val="009772DD"/>
    <w:rsid w:val="009B5351"/>
    <w:rsid w:val="009B6E83"/>
    <w:rsid w:val="009C0A09"/>
    <w:rsid w:val="009C3901"/>
    <w:rsid w:val="009D5BB2"/>
    <w:rsid w:val="009E3573"/>
    <w:rsid w:val="009E4A9B"/>
    <w:rsid w:val="009E798F"/>
    <w:rsid w:val="00A108DA"/>
    <w:rsid w:val="00A1099D"/>
    <w:rsid w:val="00A1430C"/>
    <w:rsid w:val="00A36EF8"/>
    <w:rsid w:val="00A37E82"/>
    <w:rsid w:val="00A57D85"/>
    <w:rsid w:val="00A603DF"/>
    <w:rsid w:val="00A6538A"/>
    <w:rsid w:val="00A65F70"/>
    <w:rsid w:val="00A66265"/>
    <w:rsid w:val="00A82381"/>
    <w:rsid w:val="00A94274"/>
    <w:rsid w:val="00AA53CF"/>
    <w:rsid w:val="00AB61B4"/>
    <w:rsid w:val="00AE2928"/>
    <w:rsid w:val="00AF32D3"/>
    <w:rsid w:val="00AF6104"/>
    <w:rsid w:val="00B00DDF"/>
    <w:rsid w:val="00B05C4A"/>
    <w:rsid w:val="00B15CB4"/>
    <w:rsid w:val="00B216DB"/>
    <w:rsid w:val="00B32783"/>
    <w:rsid w:val="00B32FA5"/>
    <w:rsid w:val="00B4039C"/>
    <w:rsid w:val="00B44293"/>
    <w:rsid w:val="00B5157C"/>
    <w:rsid w:val="00B53F3E"/>
    <w:rsid w:val="00B54D5A"/>
    <w:rsid w:val="00B65838"/>
    <w:rsid w:val="00B7674C"/>
    <w:rsid w:val="00BC1B05"/>
    <w:rsid w:val="00BC2295"/>
    <w:rsid w:val="00BD2A83"/>
    <w:rsid w:val="00BE1066"/>
    <w:rsid w:val="00BE10B9"/>
    <w:rsid w:val="00BE2106"/>
    <w:rsid w:val="00BE43F8"/>
    <w:rsid w:val="00BF0EE8"/>
    <w:rsid w:val="00BF7474"/>
    <w:rsid w:val="00C03413"/>
    <w:rsid w:val="00C1346D"/>
    <w:rsid w:val="00C148F1"/>
    <w:rsid w:val="00C16670"/>
    <w:rsid w:val="00C22C27"/>
    <w:rsid w:val="00C24077"/>
    <w:rsid w:val="00C30095"/>
    <w:rsid w:val="00C340AA"/>
    <w:rsid w:val="00C34357"/>
    <w:rsid w:val="00C37DFE"/>
    <w:rsid w:val="00C644CA"/>
    <w:rsid w:val="00C6557F"/>
    <w:rsid w:val="00C65CC2"/>
    <w:rsid w:val="00C6653B"/>
    <w:rsid w:val="00C7629D"/>
    <w:rsid w:val="00CA5CA6"/>
    <w:rsid w:val="00CA6DF1"/>
    <w:rsid w:val="00CA6DFA"/>
    <w:rsid w:val="00CB33F0"/>
    <w:rsid w:val="00CC695F"/>
    <w:rsid w:val="00CD1CC6"/>
    <w:rsid w:val="00CD5D96"/>
    <w:rsid w:val="00CD79DE"/>
    <w:rsid w:val="00CE083D"/>
    <w:rsid w:val="00CE28FF"/>
    <w:rsid w:val="00CE6E5F"/>
    <w:rsid w:val="00D05CCC"/>
    <w:rsid w:val="00D140B7"/>
    <w:rsid w:val="00D32651"/>
    <w:rsid w:val="00D4010F"/>
    <w:rsid w:val="00D434E4"/>
    <w:rsid w:val="00D51E66"/>
    <w:rsid w:val="00D61566"/>
    <w:rsid w:val="00D64A23"/>
    <w:rsid w:val="00D733DB"/>
    <w:rsid w:val="00D84911"/>
    <w:rsid w:val="00D9736B"/>
    <w:rsid w:val="00DB48C2"/>
    <w:rsid w:val="00DC3AD4"/>
    <w:rsid w:val="00DE7517"/>
    <w:rsid w:val="00E043DC"/>
    <w:rsid w:val="00E108B2"/>
    <w:rsid w:val="00E12B71"/>
    <w:rsid w:val="00E148E1"/>
    <w:rsid w:val="00E2682D"/>
    <w:rsid w:val="00E32CA8"/>
    <w:rsid w:val="00E34864"/>
    <w:rsid w:val="00E406C9"/>
    <w:rsid w:val="00E417C5"/>
    <w:rsid w:val="00E43E6D"/>
    <w:rsid w:val="00E67A54"/>
    <w:rsid w:val="00E70C34"/>
    <w:rsid w:val="00E713E7"/>
    <w:rsid w:val="00E751CA"/>
    <w:rsid w:val="00E800B5"/>
    <w:rsid w:val="00E806CF"/>
    <w:rsid w:val="00E8142E"/>
    <w:rsid w:val="00E814A8"/>
    <w:rsid w:val="00E8247C"/>
    <w:rsid w:val="00E848F3"/>
    <w:rsid w:val="00EA4E61"/>
    <w:rsid w:val="00EA6263"/>
    <w:rsid w:val="00EA76D0"/>
    <w:rsid w:val="00EB5E80"/>
    <w:rsid w:val="00EB7D9B"/>
    <w:rsid w:val="00ED5B29"/>
    <w:rsid w:val="00EE28E2"/>
    <w:rsid w:val="00EE3D9D"/>
    <w:rsid w:val="00EE514F"/>
    <w:rsid w:val="00EE6E61"/>
    <w:rsid w:val="00EF7391"/>
    <w:rsid w:val="00F10B98"/>
    <w:rsid w:val="00F1745C"/>
    <w:rsid w:val="00F310CE"/>
    <w:rsid w:val="00F337F2"/>
    <w:rsid w:val="00F363F0"/>
    <w:rsid w:val="00F36916"/>
    <w:rsid w:val="00F40A2F"/>
    <w:rsid w:val="00F42F3A"/>
    <w:rsid w:val="00F47EE8"/>
    <w:rsid w:val="00F51758"/>
    <w:rsid w:val="00F55EF4"/>
    <w:rsid w:val="00F64821"/>
    <w:rsid w:val="00F75A7A"/>
    <w:rsid w:val="00F823F7"/>
    <w:rsid w:val="00FC0FF2"/>
    <w:rsid w:val="00F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0F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05CCC"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BF0EE8"/>
    <w:pPr>
      <w:jc w:val="both"/>
    </w:pPr>
    <w:rPr>
      <w:rFonts w:ascii="Bookman Old Style" w:hAnsi="Bookman Old Style"/>
      <w:sz w:val="24"/>
      <w:szCs w:val="24"/>
      <w:lang w:val="es-ES_tradnl"/>
    </w:rPr>
  </w:style>
  <w:style w:type="character" w:styleId="Hipervnculo">
    <w:name w:val="Hyperlink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uiPriority w:val="34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link w:val="SubttuloCar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Epgrafe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character" w:customStyle="1" w:styleId="Textoindependiente2Car">
    <w:name w:val="Texto independiente 2 Car"/>
    <w:link w:val="Textoindependiente2"/>
    <w:rsid w:val="00934B32"/>
    <w:rPr>
      <w:rFonts w:ascii="Bookman Old Style" w:hAnsi="Bookman Old Style" w:cs="Bookman Old Style"/>
      <w:sz w:val="24"/>
      <w:szCs w:val="24"/>
      <w:lang w:val="es-ES_tradnl" w:eastAsia="es-ES"/>
    </w:rPr>
  </w:style>
  <w:style w:type="character" w:customStyle="1" w:styleId="SubttuloCar">
    <w:name w:val="Subtítulo Car"/>
    <w:link w:val="Subttulo"/>
    <w:rsid w:val="00824148"/>
    <w:rPr>
      <w:b/>
      <w:bCs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e_Microsoft_Office_Word_97-20031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Hoja_de_c_lculo_de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3531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creator>xbarrientos</dc:creator>
  <cp:lastModifiedBy>amenac</cp:lastModifiedBy>
  <cp:revision>2</cp:revision>
  <dcterms:created xsi:type="dcterms:W3CDTF">2017-02-06T20:22:00Z</dcterms:created>
  <dcterms:modified xsi:type="dcterms:W3CDTF">2017-02-06T20:22:00Z</dcterms:modified>
</cp:coreProperties>
</file>